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C3" w:rsidRPr="00FE44C3" w:rsidRDefault="00FE44C3" w:rsidP="00FE44C3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 w:rsidRPr="00FE44C3">
        <w:rPr>
          <w:rFonts w:ascii="Times New Roman" w:hAnsi="Times New Roman"/>
          <w:bCs/>
          <w:noProof/>
          <w:color w:val="000000"/>
          <w:szCs w:val="24"/>
          <w:lang w:val="kk-KZ"/>
        </w:rPr>
        <w:t>әл–Фараби атындағы Қазақ Ұлттық университеті</w:t>
      </w:r>
    </w:p>
    <w:p w:rsidR="00FE44C3" w:rsidRPr="00FE44C3" w:rsidRDefault="00FE44C3" w:rsidP="00FE44C3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 w:rsidRPr="00FE44C3">
        <w:rPr>
          <w:rFonts w:ascii="Times New Roman" w:hAnsi="Times New Roman"/>
          <w:bCs/>
          <w:noProof/>
          <w:color w:val="000000"/>
          <w:szCs w:val="24"/>
          <w:lang w:val="kk-KZ"/>
        </w:rPr>
        <w:t>Химия және химиялық технология факультеті</w:t>
      </w:r>
    </w:p>
    <w:p w:rsidR="00FE44C3" w:rsidRPr="00FE44C3" w:rsidRDefault="00FE44C3" w:rsidP="00FE44C3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 w:rsidRPr="00FE44C3">
        <w:rPr>
          <w:rFonts w:ascii="Times New Roman" w:hAnsi="Times New Roman"/>
          <w:bCs/>
          <w:noProof/>
          <w:color w:val="000000"/>
          <w:szCs w:val="24"/>
          <w:lang w:val="kk-KZ"/>
        </w:rPr>
        <w:t>Аналитикалық, коллойдтық химия және сирек элементтер технологиясы кафедрасы</w:t>
      </w:r>
    </w:p>
    <w:p w:rsidR="00FE44C3" w:rsidRPr="00FE44C3" w:rsidRDefault="00FE44C3" w:rsidP="00FE44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FE44C3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                                         </w:t>
      </w:r>
    </w:p>
    <w:p w:rsidR="00813060" w:rsidRPr="00CF662E" w:rsidRDefault="00813060" w:rsidP="008130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271ECB" w:rsidRDefault="00271ECB" w:rsidP="00271E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ЖОБАЛАУ НЕГІЗДЕРІ ЖӘНЕ КӘСІПОРЫН ЖАБДЫҚТАРЫ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FE44C3" w:rsidRPr="00813060" w:rsidRDefault="00FE44C3" w:rsidP="008130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81306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пәні бойынша</w:t>
      </w:r>
    </w:p>
    <w:p w:rsidR="00FE44C3" w:rsidRPr="00813060" w:rsidRDefault="00FE44C3" w:rsidP="00813060">
      <w:pPr>
        <w:pStyle w:val="4"/>
        <w:jc w:val="center"/>
        <w:rPr>
          <w:rFonts w:ascii="Times New Roman" w:hAnsi="Times New Roman"/>
          <w:bCs/>
          <w:szCs w:val="24"/>
          <w:lang w:val="kk-KZ"/>
        </w:rPr>
      </w:pPr>
    </w:p>
    <w:p w:rsidR="00FE44C3" w:rsidRPr="00813060" w:rsidRDefault="00FE44C3" w:rsidP="00813060">
      <w:pPr>
        <w:pStyle w:val="4"/>
        <w:jc w:val="center"/>
        <w:rPr>
          <w:rFonts w:ascii="Times New Roman" w:hAnsi="Times New Roman"/>
          <w:szCs w:val="24"/>
          <w:lang w:val="kk-KZ"/>
        </w:rPr>
      </w:pPr>
      <w:r w:rsidRPr="00813060">
        <w:rPr>
          <w:rFonts w:ascii="Times New Roman" w:hAnsi="Times New Roman"/>
          <w:bCs/>
          <w:szCs w:val="24"/>
          <w:lang w:val="kk-KZ"/>
        </w:rPr>
        <w:t>СЕМИНАРЛЫҚ САБАҚТАРДЫҢ МАЗМҰНЫ</w:t>
      </w:r>
    </w:p>
    <w:p w:rsidR="00813060" w:rsidRPr="00813060" w:rsidRDefault="00813060" w:rsidP="00813060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FE44C3" w:rsidRPr="00E938F8" w:rsidRDefault="00813060" w:rsidP="0081306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81306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3</w:t>
      </w:r>
      <w:r w:rsidR="00FE44C3" w:rsidRPr="0081306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-курс, «</w:t>
      </w:r>
      <w:r w:rsidRPr="00813060">
        <w:rPr>
          <w:rFonts w:ascii="Times New Roman" w:eastAsia="Times New Roman" w:hAnsi="Times New Roman" w:cs="Times New Roman"/>
          <w:sz w:val="24"/>
          <w:szCs w:val="24"/>
          <w:lang w:val="kk-KZ"/>
        </w:rPr>
        <w:t>5B072100</w:t>
      </w:r>
      <w:r w:rsidR="00FE44C3" w:rsidRPr="00813060">
        <w:rPr>
          <w:rFonts w:ascii="Times New Roman" w:hAnsi="Times New Roman" w:cs="Times New Roman"/>
          <w:noProof/>
          <w:color w:val="000000"/>
          <w:sz w:val="24"/>
          <w:szCs w:val="24"/>
          <w:lang w:val="uk-UA"/>
        </w:rPr>
        <w:t xml:space="preserve"> - </w:t>
      </w:r>
      <w:r w:rsidR="00FE44C3" w:rsidRPr="0081306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Органикалық заттардың химиялық технологиясы» мамандығы, қазақ бөлімі, </w:t>
      </w:r>
      <w:r w:rsidR="00FE44C3" w:rsidRPr="00813060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о</w:t>
      </w:r>
      <w:r w:rsidR="00FE44C3" w:rsidRPr="008130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қыту түрі – күндізгі, </w:t>
      </w:r>
      <w:r w:rsidR="00FE44C3" w:rsidRPr="00813060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күзгі семе</w:t>
      </w:r>
      <w:r w:rsidR="00FE44C3" w:rsidRPr="00FE44C3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стр, кредиттер саны – </w:t>
      </w:r>
      <w:r w:rsidR="00E938F8" w:rsidRPr="00E938F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3</w:t>
      </w:r>
    </w:p>
    <w:p w:rsidR="00FE44C3" w:rsidRPr="00FE44C3" w:rsidRDefault="00FE44C3" w:rsidP="00FE44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44C3" w:rsidRPr="00FE44C3" w:rsidRDefault="00FE44C3" w:rsidP="00FE44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E44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Дәріс беруші:</w:t>
      </w:r>
      <w:r w:rsidRPr="00FE4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х.ғ.к., қауымд. проф. Тасибеков Х.С. </w:t>
      </w:r>
    </w:p>
    <w:p w:rsidR="00FE44C3" w:rsidRPr="00FE44C3" w:rsidRDefault="00FE44C3" w:rsidP="00FE44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E4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Тел.: +7 (727) 221 15 06 </w:t>
      </w:r>
    </w:p>
    <w:p w:rsidR="00FE44C3" w:rsidRPr="00FE44C3" w:rsidRDefault="00FE44C3" w:rsidP="00FE44C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FE44C3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e-mail: </w:t>
      </w:r>
      <w:r w:rsidRPr="00FE44C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kk-KZ"/>
        </w:rPr>
        <w:t>Kh</w:t>
      </w:r>
      <w:r w:rsidR="0098624E">
        <w:fldChar w:fldCharType="begin"/>
      </w:r>
      <w:r w:rsidR="0098624E" w:rsidRPr="00E938F8">
        <w:rPr>
          <w:lang w:val="kk-KZ"/>
        </w:rPr>
        <w:instrText>HYPERLINK "mailto:aidar.Tasibekov@Kaznu.kz"</w:instrText>
      </w:r>
      <w:r w:rsidR="0098624E">
        <w:fldChar w:fldCharType="separate"/>
      </w:r>
      <w:r w:rsidRPr="00FE44C3">
        <w:rPr>
          <w:rStyle w:val="a3"/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aidar.Tasibekov@Kaznu.kz</w:t>
      </w:r>
      <w:r w:rsidR="0098624E">
        <w:fldChar w:fldCharType="end"/>
      </w:r>
      <w:r w:rsidRPr="00FE44C3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; </w:t>
      </w:r>
    </w:p>
    <w:p w:rsidR="00FE44C3" w:rsidRPr="00FE44C3" w:rsidRDefault="00FE44C3" w:rsidP="00FE44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44C3" w:rsidRPr="00FE44C3" w:rsidRDefault="00FE44C3" w:rsidP="00FE44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E44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Практикалық сабақтарды жүргізетін ұстаз:</w:t>
      </w:r>
      <w:r w:rsidRPr="00FE4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х.ғ.к., қауымд. проф. Тасибеков Х.С. </w:t>
      </w:r>
    </w:p>
    <w:p w:rsidR="00FE44C3" w:rsidRPr="00FE44C3" w:rsidRDefault="00FE44C3" w:rsidP="00FE44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E4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Тел.:  +7 (727) 221 15 06 </w:t>
      </w:r>
    </w:p>
    <w:p w:rsidR="00FE44C3" w:rsidRPr="00FE44C3" w:rsidRDefault="00FE44C3" w:rsidP="00FE44C3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FE44C3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e-mail: </w:t>
      </w:r>
      <w:r w:rsidR="0098624E">
        <w:fldChar w:fldCharType="begin"/>
      </w:r>
      <w:r w:rsidR="0098624E" w:rsidRPr="00E938F8">
        <w:rPr>
          <w:lang w:val="kk-KZ"/>
        </w:rPr>
        <w:instrText>HYPERLINK "mailto:Khaidar.Tasibekov@Kaznu.kz"</w:instrText>
      </w:r>
      <w:r w:rsidR="0098624E">
        <w:fldChar w:fldCharType="separate"/>
      </w:r>
      <w:r w:rsidRPr="00FE44C3">
        <w:rPr>
          <w:rStyle w:val="a3"/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Khaidar.Tasibekov@Kaznu.kz</w:t>
      </w:r>
      <w:r w:rsidR="0098624E">
        <w:fldChar w:fldCharType="end"/>
      </w:r>
      <w:r w:rsidRPr="00FE44C3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; </w:t>
      </w:r>
    </w:p>
    <w:p w:rsidR="00FE44C3" w:rsidRDefault="00FE44C3" w:rsidP="00FE44C3">
      <w:pPr>
        <w:pStyle w:val="4"/>
        <w:jc w:val="center"/>
        <w:rPr>
          <w:rFonts w:ascii="Times New Roman" w:hAnsi="Times New Roman"/>
          <w:bCs/>
          <w:lang w:val="kk-KZ"/>
        </w:rPr>
      </w:pPr>
    </w:p>
    <w:p w:rsidR="00FE44C3" w:rsidRDefault="00FE44C3" w:rsidP="00FE44C3">
      <w:pPr>
        <w:pStyle w:val="4"/>
        <w:jc w:val="center"/>
        <w:rPr>
          <w:rFonts w:ascii="Times New Roman" w:hAnsi="Times New Roman"/>
          <w:bCs/>
          <w:lang w:val="kk-KZ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8565"/>
        <w:gridCol w:w="567"/>
      </w:tblGrid>
      <w:tr w:rsidR="00FE44C3" w:rsidRPr="00FE44C3" w:rsidTr="00FE44C3">
        <w:trPr>
          <w:cantSplit/>
          <w:trHeight w:val="9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4C3" w:rsidRPr="00FE44C3" w:rsidRDefault="00FE44C3">
            <w:pPr>
              <w:ind w:left="113" w:right="11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Апта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val="kk-KZ" w:eastAsia="ko-KR"/>
              </w:rPr>
            </w:pP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sz w:val="24"/>
                <w:szCs w:val="24"/>
                <w:lang w:val="kk-KZ" w:eastAsia="ko-KR"/>
              </w:rPr>
              <w:t>Тақырыптардың 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sz w:val="24"/>
                <w:szCs w:val="24"/>
                <w:lang w:val="kk-KZ" w:eastAsia="ko-KR"/>
              </w:rPr>
              <w:t>Сағат</w:t>
            </w: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sz w:val="24"/>
                <w:szCs w:val="24"/>
                <w:lang w:val="kk-KZ" w:eastAsia="ko-KR"/>
              </w:rPr>
              <w:t>1-модуль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18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ind w:firstLine="170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 сабақ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. Өнеркәсіптік кәсіпорынның генералдық жоспарын жасақтау: 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ind w:firstLine="170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 xml:space="preserve">- Территорияны зоналау. 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ind w:firstLine="170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>- Желдің ағымын анықтау және оны құрылысты жоспарлауда ескеру ережесі.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ind w:firstLine="170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 xml:space="preserve">- Санитарлық қорғағыштық зона. Территориядағы құрылыс. </w:t>
            </w:r>
          </w:p>
          <w:p w:rsidR="00FE44C3" w:rsidRPr="00FE44C3" w:rsidRDefault="00FE44C3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color w:val="FF0000"/>
                <w:sz w:val="24"/>
                <w:szCs w:val="24"/>
                <w:lang w:val="kk-KZ" w:eastAsia="ko-KR"/>
              </w:rPr>
              <w:t>В.А.Макаревич. Строительное проектирование химических предприятии. – М.: «Высшая школа», 1977. -31-38 б.</w:t>
            </w:r>
            <w:r w:rsidRPr="00FE44C3">
              <w:rPr>
                <w:b/>
                <w:i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 w:rsidP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sz w:val="24"/>
                <w:szCs w:val="24"/>
                <w:lang w:val="kk-KZ" w:eastAsia="ko-KR"/>
              </w:rPr>
              <w:t>. Өнеркәсіптік ғимараттар мен құрылымдардың көлемдік-жоспарлық және құрылымдық шешімдері.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>- Өнеркәсіптік ғимараттарды жобалаудың негізгі принциптері.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>- Өнеркәсіптік ғимараттардың классификациясы.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>- Колонналардың өткелі, қадамы және торлары жайлы түсініктер.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>- Бірыңғай модульдік жүйе.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>- Колонналар мен қабырғаларды бөлшектегіш осьтерге байланыстырудың ережесі.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>- Өнеркәсіптік ғимараттардың көлемдік-жоспарлық шешімдері.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color w:val="FF0000"/>
                <w:sz w:val="24"/>
                <w:szCs w:val="24"/>
                <w:lang w:val="kk-KZ" w:eastAsia="ko-KR"/>
              </w:rPr>
              <w:t>В.А.Макаревич. Строительное проектирование химических предприятии. – М.: «Высшая школа», 1977. -54-74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color w:val="000000"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. Вертикал аппараттарды желдік жүктемеге қатысты есептеу.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Колонналы аппаратқа әсер ететін желдік жүктемені анықтаудың есептеу сызбанұсқасы. Әрбір телімге түсетін есептелінген желдік жүктеме; Берілген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lastRenderedPageBreak/>
              <w:t>географиялық ауданында жер бетінен x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 xml:space="preserve">i 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биіктігінде орналасқан i–телімнің ортасында пайда болатын желдің нормативтік жылдамдықтық тегеурінін есептеу (q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 xml:space="preserve"> i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); Желдің порывтарының динамикалық әсерін ескеретін желдің жылдамдықтық тегеурінінің арту коэффициенті (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sym w:font="Symbol" w:char="0062"/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>i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); Тұрақты көлденең қималы аппараттың өзіндік тербелу периоды (Т); Ауыспалы көлденең қималы аппараттың өзіндік тербелу периоды (Т); Телімдердің ауырлық центрлерінің салыстырмалы жылжуы (k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 xml:space="preserve"> i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); Бір фундаментке орналастырылған және бір-бірімен қатаң байланыстырылған аппараттардың топтары үшін тербелудің жалпы периоды; Аппараттың негізінен x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 xml:space="preserve">0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биіктігіндегі кез келген есептеліну қимасында желдің тегеурінінің әсерініен пайда болатын майыстыру моменті (изгибающий момент) (M 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>в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). Фундаменттік кольцоның тіреуіш бетіндегі кернеу (σ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 xml:space="preserve"> i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); Фундаменттік кольцоның тіреуіштік ауданы (опорная площадь фундаментного кольца) (F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>к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); Фундаменттік кольцоның тіреуіштік ауданының қасарысу моменті; Фундаменттік кольцоның қалыңдығы (δ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>к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); Аппараттың тұрақтылық коэффициенті (коэффициент  устойчивости аппарата) (y); Фундаменттік кольцоның негіздемелік бетідегі минималды кернеу (σ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>к2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); Фундаменттік болтқа түсетін ең үлкен жүктеме (P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>б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); Фундаменттік болттың резьбасының ішкі иаметрі (d</w:t>
            </w:r>
            <w:r w:rsidRPr="00FE44C3">
              <w:rPr>
                <w:color w:val="000000"/>
                <w:sz w:val="24"/>
                <w:szCs w:val="24"/>
                <w:vertAlign w:val="subscript"/>
                <w:lang w:val="kk-KZ" w:eastAsia="ko-KR"/>
              </w:rPr>
              <w:t>б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).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i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Фарамазов С.А. Оборудование нефтеперерабатывающих заводов и его эксплуатация. - М.: Химия, 1984. – 78-84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lastRenderedPageBreak/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4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b/>
                <w:sz w:val="24"/>
                <w:szCs w:val="24"/>
                <w:lang w:val="kk-KZ" w:eastAsia="ko-KR"/>
              </w:rPr>
              <w:t>.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 </w:t>
            </w:r>
            <w:r w:rsidRPr="00FE44C3">
              <w:rPr>
                <w:color w:val="000000"/>
                <w:sz w:val="24"/>
                <w:szCs w:val="24"/>
                <w:lang w:val="kk-KZ" w:eastAsia="en-US"/>
              </w:rPr>
              <w:t>Вертикал аппараттарды сейсмикалық жүктемеге есептеу.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 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i/>
                <w:sz w:val="24"/>
                <w:szCs w:val="24"/>
                <w:lang w:eastAsia="ko-KR"/>
              </w:rPr>
            </w:pPr>
            <w:r w:rsidRPr="00FE44C3"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Фарамазов С.А. Оборудование нефтеперерабатывающих заводов и его эксплуатация. - М.: Химия, 1984. – 85-87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. </w:t>
            </w:r>
            <w:r w:rsidRPr="00FE44C3">
              <w:rPr>
                <w:bCs/>
                <w:color w:val="000000"/>
                <w:sz w:val="24"/>
                <w:szCs w:val="24"/>
                <w:lang w:val="kk-KZ" w:eastAsia="en-US"/>
              </w:rPr>
              <w:t>Механикалық есептеулер. Негізгі есептеу параметрлері. Химия өндірісінің құралдары мен қондырғыларына қатысты жасалынатын механикалық есептеулердің негізгі параметрлері. Механикалық беріктікті есептеу.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i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color w:val="FF0000"/>
                <w:sz w:val="24"/>
                <w:szCs w:val="24"/>
                <w:lang w:val="kk-KZ" w:eastAsia="en-US"/>
              </w:rPr>
              <w:t>Основы проектирования химических производств. / Под. ред. Михайличенко А.И. – М.: ИКЦ «Академкнига», 2005. – 229 - 234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kk-KZ" w:eastAsia="en-US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b/>
                <w:sz w:val="24"/>
                <w:szCs w:val="24"/>
                <w:lang w:val="kk-KZ" w:eastAsia="ko-KR"/>
              </w:rPr>
              <w:t>.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 </w:t>
            </w:r>
            <w:r w:rsidRPr="00FE44C3">
              <w:rPr>
                <w:bCs/>
                <w:color w:val="000000"/>
                <w:sz w:val="24"/>
                <w:szCs w:val="24"/>
                <w:lang w:val="kk-KZ" w:eastAsia="en-US"/>
              </w:rPr>
              <w:t>Химия өндірісінің құралдары мен қондырғыларына қатысты жасалынатын механикалық беріктікке есептеулер туралы мағлұмат беру. Цилиндрлік обечайкаларды есептеу: Жып-жылтыр тегіс цилиндірлік обечайканы есептеу; Ішкі және сыртқы артық қысыммен бекітілген обечаеканы есептеу.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i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color w:val="FF0000"/>
                <w:sz w:val="24"/>
                <w:szCs w:val="24"/>
                <w:lang w:val="kk-KZ" w:eastAsia="en-US"/>
              </w:rPr>
              <w:t>Основы проектирования химических производств. / Под. ред. Михайличенко А.И. – М.: ИКЦ «Академкнига», 2005. – 234 - 237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Семинарлық. сабақ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. Құбырлар және оны таңдау. 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 xml:space="preserve">Негізгі түйіндері мен бөлшектері.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Құбыр желісінің диаметрін және гидравликалық тегеурінін есептеу.</w:t>
            </w:r>
            <w:r w:rsidRPr="00FE44C3">
              <w:rPr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E44C3">
              <w:rPr>
                <w:bCs/>
                <w:sz w:val="24"/>
                <w:szCs w:val="24"/>
                <w:lang w:val="kk-KZ" w:eastAsia="en-US"/>
              </w:rPr>
              <w:t>Үздіксіздік теңдеуін қолдана отырып трубажелінің ішкі диаметрін анықтау.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  Құбыржелілердің мекемдігін есептеу (Расчет трубопроводов на прочность). Құбыр желілердің температуралық деформациясын анықтау. Компенсаторлар. Құбыржелілердің тіреуіштері.  Құбыржелілердің түйіндері мен детальдары (Фланцылары; Фасонный детальдар; Заглушкалар; Құбыржелілік арматура; Задвижкалар; Вентилдер; Крандар; Клапандар {обратный және предохранительный}). Құбыржелілерді сынақтан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lastRenderedPageBreak/>
              <w:t>өткізу. Құбыржелілерді эксплуатациялау.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</w:pPr>
            <w:r w:rsidRPr="00FE44C3"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Фарамазов С.А. Оборудование нефтеперерабатывающих заводов и его эксплуатация. - М.: Химия, 1984. – 282-315 б.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color w:val="FF0000"/>
                <w:sz w:val="24"/>
                <w:szCs w:val="24"/>
                <w:lang w:val="kk-KZ" w:eastAsia="en-US"/>
              </w:rPr>
              <w:t>Основы проектирования химических производств. / Под. ред. Михайличенко А.И. – М.: ИКЦ «Академкнига», 2005. – 218 - 224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lastRenderedPageBreak/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sz w:val="24"/>
                <w:szCs w:val="24"/>
                <w:lang w:val="kk-KZ" w:eastAsia="ko-KR"/>
              </w:rPr>
              <w:t>2-модуль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15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b/>
                <w:bCs/>
                <w:color w:val="008000"/>
                <w:sz w:val="24"/>
                <w:szCs w:val="24"/>
                <w:lang w:val="kk-KZ" w:eastAsia="en-US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 xml:space="preserve"> </w:t>
            </w: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. </w:t>
            </w:r>
            <w:r w:rsidRPr="00FE44C3">
              <w:rPr>
                <w:bCs/>
                <w:color w:val="000000"/>
                <w:sz w:val="24"/>
                <w:szCs w:val="24"/>
                <w:lang w:val="kk-KZ" w:eastAsia="en-US"/>
              </w:rPr>
              <w:t>Сораптарды есептеу және таңдап алу.  Сораптардың тегеурінін есептеу. Сұйықтықты жылжытуға жұмсалатын пайдалы қуаттылық. Шығарылу валындағы қуаттылық.</w:t>
            </w:r>
            <w:r w:rsidRPr="00FE44C3">
              <w:rPr>
                <w:b/>
                <w:bCs/>
                <w:color w:val="008000"/>
                <w:sz w:val="24"/>
                <w:szCs w:val="24"/>
                <w:lang w:val="kk-KZ" w:eastAsia="en-US"/>
              </w:rPr>
              <w:t xml:space="preserve"> </w:t>
            </w:r>
          </w:p>
          <w:p w:rsidR="00FE44C3" w:rsidRPr="00FE44C3" w:rsidRDefault="00FE44C3">
            <w:pPr>
              <w:pStyle w:val="a4"/>
              <w:spacing w:line="276" w:lineRule="auto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color w:val="FF0000"/>
                <w:sz w:val="24"/>
                <w:szCs w:val="24"/>
                <w:lang w:val="kk-KZ" w:eastAsia="en-US"/>
              </w:rPr>
              <w:t>Основы проектирования химических производств. / Под. ред. Михайличенко А.И. – М.: ИКЦ «Академкнига», 2005. – 224 - 228 б.</w:t>
            </w:r>
            <w:r w:rsidRPr="00FE44C3">
              <w:rPr>
                <w:b/>
                <w:bCs/>
                <w:color w:val="00800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12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. Органикалық заттарды өндіруші кәсіпорындардың негізгі апараттары. Ректификациялық колонналар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(саптамалы және тарелкалы);</w:t>
            </w:r>
            <w:r w:rsidRPr="00FE44C3">
              <w:rPr>
                <w:sz w:val="24"/>
                <w:szCs w:val="24"/>
                <w:lang w:val="kk-KZ" w:eastAsia="ko-KR"/>
              </w:rPr>
              <w:t>. Олардың түйіндері (узлы) мен бөлшектері (детали).</w:t>
            </w:r>
          </w:p>
          <w:p w:rsidR="00FE44C3" w:rsidRPr="00FE44C3" w:rsidRDefault="00FE44C3">
            <w:pPr>
              <w:pStyle w:val="a4"/>
              <w:spacing w:line="276" w:lineRule="auto"/>
              <w:rPr>
                <w:sz w:val="24"/>
                <w:szCs w:val="24"/>
                <w:lang w:val="kk-KZ" w:eastAsia="ko-KR"/>
              </w:rPr>
            </w:pPr>
            <w:proofErr w:type="spellStart"/>
            <w:r w:rsidRPr="00FE44C3">
              <w:rPr>
                <w:b/>
                <w:bCs/>
                <w:i/>
                <w:color w:val="FF0000"/>
                <w:sz w:val="24"/>
                <w:szCs w:val="24"/>
                <w:lang w:eastAsia="en-US"/>
              </w:rPr>
              <w:t>Фарамазов</w:t>
            </w:r>
            <w:proofErr w:type="spellEnd"/>
            <w:r w:rsidRPr="00FE44C3">
              <w:rPr>
                <w:b/>
                <w:bCs/>
                <w:i/>
                <w:color w:val="FF0000"/>
                <w:sz w:val="24"/>
                <w:szCs w:val="24"/>
                <w:lang w:eastAsia="en-US"/>
              </w:rPr>
              <w:t xml:space="preserve"> С.А. Оборудование нефтеперерабатывающих заводов и его эксплуатация. - М.: Химия, 1984. - 11</w:t>
            </w:r>
            <w:r w:rsidRPr="00FE44C3"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0</w:t>
            </w:r>
            <w:r w:rsidRPr="00FE44C3">
              <w:rPr>
                <w:b/>
                <w:bCs/>
                <w:i/>
                <w:color w:val="FF0000"/>
                <w:sz w:val="24"/>
                <w:szCs w:val="24"/>
                <w:lang w:eastAsia="en-US"/>
              </w:rPr>
              <w:t>-14</w:t>
            </w:r>
            <w:r w:rsidRPr="00FE44C3"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5</w:t>
            </w:r>
            <w:r w:rsidRPr="00FE44C3">
              <w:rPr>
                <w:b/>
                <w:bCs/>
                <w:i/>
                <w:color w:val="FF0000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12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. </w:t>
            </w:r>
            <w:r w:rsidRPr="00FE44C3">
              <w:rPr>
                <w:color w:val="000000" w:themeColor="text1"/>
                <w:sz w:val="24"/>
                <w:szCs w:val="24"/>
                <w:lang w:val="kk-KZ" w:eastAsia="ko-KR"/>
              </w:rPr>
              <w:t>Реакционд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ы аппараттар.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Реакторлар және регенераторлар.</w:t>
            </w:r>
            <w:r w:rsidRPr="00FE44C3">
              <w:rPr>
                <w:color w:val="FF0000"/>
                <w:sz w:val="24"/>
                <w:szCs w:val="24"/>
                <w:lang w:val="kk-KZ" w:eastAsia="ko-KR"/>
              </w:rPr>
              <w:t xml:space="preserve"> 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Реакторлар мен каталитикалық крекинг, риформинг, гидротазарту регенераторлары. Негізгі түйіндері мен бөлшектері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және сызбанұсқасы.</w:t>
            </w:r>
          </w:p>
          <w:p w:rsidR="00FE44C3" w:rsidRPr="00FE44C3" w:rsidRDefault="00FE44C3">
            <w:pPr>
              <w:pStyle w:val="a4"/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Фарамазов С.А. Оборудование нефтеперерабатывающих заводов и его эксплуатация. - М.: Химия, 1984. – 253-280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4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ind w:firstLine="170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b/>
                <w:sz w:val="24"/>
                <w:szCs w:val="24"/>
                <w:lang w:val="kk-KZ" w:eastAsia="ko-KR"/>
              </w:rPr>
              <w:t>.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 Жылуалмастырғыш аппараттар: Жылуалмастырғыштар. 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Жылуалмастырғыш аппараттардың түрлері </w:t>
            </w:r>
            <w:r w:rsidRPr="00FE44C3">
              <w:rPr>
                <w:color w:val="FF0000"/>
                <w:sz w:val="24"/>
                <w:szCs w:val="24"/>
                <w:lang w:val="kk-KZ" w:eastAsia="ko-KR"/>
              </w:rPr>
              <w:t>:</w:t>
            </w:r>
          </w:p>
          <w:p w:rsidR="00FE44C3" w:rsidRPr="00FE44C3" w:rsidRDefault="00FE44C3" w:rsidP="003C26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Кожухотрубчатый жылуалмастырғыштар;</w:t>
            </w:r>
          </w:p>
          <w:p w:rsidR="00FE44C3" w:rsidRPr="00FE44C3" w:rsidRDefault="00FE44C3" w:rsidP="003C26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Қатаң құрылымды жылуалмастырғыштар;</w:t>
            </w:r>
          </w:p>
          <w:p w:rsidR="00FE44C3" w:rsidRPr="00FE44C3" w:rsidRDefault="00FE44C3" w:rsidP="003C26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Жүзбелі басты жылуалмастырғыштар;</w:t>
            </w:r>
          </w:p>
          <w:p w:rsidR="00FE44C3" w:rsidRPr="00FE44C3" w:rsidRDefault="00FE44C3" w:rsidP="003C26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Құбыр ішінде құбыр жылуалмастырғыштары;</w:t>
            </w:r>
          </w:p>
          <w:p w:rsidR="00FE44C3" w:rsidRPr="00FE44C3" w:rsidRDefault="00FE44C3" w:rsidP="003C26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Булы кеңістікті қыздырғыштар;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>Тоңазтқыштар.</w:t>
            </w:r>
          </w:p>
          <w:p w:rsidR="00FE44C3" w:rsidRPr="00FE44C3" w:rsidRDefault="00FE44C3" w:rsidP="003C26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Погружной конденсаторлар мен тоңазтқыштар;</w:t>
            </w:r>
          </w:p>
          <w:p w:rsidR="00FE44C3" w:rsidRPr="00FE44C3" w:rsidRDefault="00FE44C3" w:rsidP="003C26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Ауамен салқындағыш конденсаторлар мен тоңазтқыштар;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- Градирнилар.</w:t>
            </w:r>
          </w:p>
          <w:p w:rsidR="00FE44C3" w:rsidRPr="00FE44C3" w:rsidRDefault="00FE44C3">
            <w:pPr>
              <w:pStyle w:val="a4"/>
              <w:spacing w:line="276" w:lineRule="auto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Фарамазов С.А. Оборудование нефтеперерабатывающих заводов и его эксплуатация. - М.: Химия, 1984. – 150-174; 174-181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10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sz w:val="24"/>
                <w:szCs w:val="24"/>
                <w:lang w:val="kk-KZ" w:eastAsia="ko-KR"/>
              </w:rPr>
              <w:t>Семинарлық сабақ</w:t>
            </w:r>
            <w:r w:rsidRPr="00FE44C3">
              <w:rPr>
                <w:sz w:val="24"/>
                <w:szCs w:val="24"/>
                <w:lang w:val="kk-KZ" w:eastAsia="ko-KR"/>
              </w:rPr>
              <w:t>. Гидромеханикалық аппараттар: Араластырғыштар. Тұндырғыштар. Фильтрлер. Центрифугалар мен сепараторлар.</w:t>
            </w:r>
          </w:p>
          <w:p w:rsidR="00FE44C3" w:rsidRPr="00FE44C3" w:rsidRDefault="00FE44C3">
            <w:pPr>
              <w:pStyle w:val="a4"/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bCs/>
                <w:i/>
                <w:color w:val="FF0000"/>
                <w:sz w:val="24"/>
                <w:szCs w:val="24"/>
                <w:lang w:val="kk-KZ" w:eastAsia="en-US"/>
              </w:rPr>
              <w:t>Фарамазов С.А. Оборудование нефтеперерабатывающих заводов и его эксплуатация. - М.: Химия, 1984. – 217-228; 228-231; 231-241. 241-251;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 сабақ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.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Вальцылар мен каландрлар.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- Вальцылардың анықтамасы.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- Вальцылардың қолданылуы.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- Вальцылардың құрылысы және техникалық мінездемелері.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- Каландрлардың анықтамасы.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>-  Каландрлардың қолданылуы және классификациясы.</w:t>
            </w:r>
          </w:p>
          <w:p w:rsidR="00FE44C3" w:rsidRPr="00FE44C3" w:rsidRDefault="00FE44C3" w:rsidP="00FE44C3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lastRenderedPageBreak/>
              <w:t>- Каландрлардың құрылысы және техникалық мінездемелері.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lastRenderedPageBreak/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14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813060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eastAsia="ko-KR"/>
              </w:rPr>
            </w:pP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. Червячный машиналар. 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 xml:space="preserve">- Червячный машиналардың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>анықтамасы.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-  </w:t>
            </w:r>
            <w:r w:rsidRPr="00FE44C3">
              <w:rPr>
                <w:sz w:val="24"/>
                <w:szCs w:val="24"/>
                <w:lang w:val="kk-KZ" w:eastAsia="ko-KR"/>
              </w:rPr>
              <w:t>Червячный машиналардың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 қолданылуы. </w:t>
            </w:r>
          </w:p>
          <w:p w:rsidR="00FE44C3" w:rsidRPr="00FE44C3" w:rsidRDefault="00FE44C3" w:rsidP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-Червячный машиналардың құрылысы және техникалық мінездемелері.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  <w:tr w:rsidR="00FE44C3" w:rsidRPr="00FE44C3" w:rsidTr="00FE44C3">
        <w:trPr>
          <w:trHeight w:val="16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C3" w:rsidRPr="00FE44C3" w:rsidRDefault="00FE44C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FE44C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b/>
                <w:i/>
                <w:sz w:val="24"/>
                <w:szCs w:val="24"/>
                <w:lang w:val="kk-KZ" w:eastAsia="ko-KR"/>
              </w:rPr>
              <w:t xml:space="preserve"> </w:t>
            </w:r>
            <w:r w:rsidRPr="00FE44C3">
              <w:rPr>
                <w:b/>
                <w:i/>
                <w:sz w:val="24"/>
                <w:szCs w:val="24"/>
                <w:u w:val="single"/>
                <w:lang w:val="kk-KZ" w:eastAsia="ko-KR"/>
              </w:rPr>
              <w:t>Семинарлық сабақ</w:t>
            </w:r>
            <w:r w:rsidRPr="00FE44C3">
              <w:rPr>
                <w:b/>
                <w:sz w:val="24"/>
                <w:szCs w:val="24"/>
                <w:lang w:val="kk-KZ" w:eastAsia="ko-KR"/>
              </w:rPr>
              <w:t>.</w:t>
            </w:r>
            <w:r w:rsidRPr="00FE44C3">
              <w:rPr>
                <w:sz w:val="24"/>
                <w:szCs w:val="24"/>
                <w:lang w:val="kk-KZ" w:eastAsia="ko-KR"/>
              </w:rPr>
              <w:t xml:space="preserve"> Литьевый және экструзионный машиналар.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sz w:val="24"/>
                <w:szCs w:val="24"/>
                <w:lang w:val="kk-KZ" w:eastAsia="ko-KR"/>
              </w:rPr>
              <w:t xml:space="preserve">- Литьевый және экструзионный машиналардың 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анықтамасы 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- </w:t>
            </w:r>
            <w:r w:rsidRPr="00FE44C3">
              <w:rPr>
                <w:sz w:val="24"/>
                <w:szCs w:val="24"/>
                <w:lang w:val="kk-KZ" w:eastAsia="ko-KR"/>
              </w:rPr>
              <w:t>Литьевый және экструзионный машиналардың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 қолданылуы. </w:t>
            </w:r>
          </w:p>
          <w:p w:rsidR="00FE44C3" w:rsidRPr="00FE44C3" w:rsidRDefault="00FE44C3" w:rsidP="00FE44C3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- </w:t>
            </w:r>
            <w:r w:rsidRPr="00FE44C3">
              <w:rPr>
                <w:sz w:val="24"/>
                <w:szCs w:val="24"/>
                <w:lang w:val="kk-KZ" w:eastAsia="ko-KR"/>
              </w:rPr>
              <w:t>Литьевый және экструзионный машиналардың</w:t>
            </w:r>
            <w:r w:rsidRPr="00FE44C3">
              <w:rPr>
                <w:color w:val="000000"/>
                <w:sz w:val="24"/>
                <w:szCs w:val="24"/>
                <w:lang w:val="kk-KZ" w:eastAsia="ko-KR"/>
              </w:rPr>
              <w:t xml:space="preserve"> құрылысы және техникалық мінездемелері.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3" w:rsidRPr="00E470AB" w:rsidRDefault="00E470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  <w:lang w:val="en-US" w:eastAsia="ko-KR"/>
              </w:rPr>
              <w:t>2</w:t>
            </w:r>
          </w:p>
          <w:p w:rsidR="00FE44C3" w:rsidRPr="00FE44C3" w:rsidRDefault="00FE44C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ko-KR"/>
              </w:rPr>
            </w:pPr>
          </w:p>
        </w:tc>
      </w:tr>
    </w:tbl>
    <w:p w:rsidR="00FE44C3" w:rsidRPr="00FE44C3" w:rsidRDefault="00FE44C3" w:rsidP="00FE44C3">
      <w:pPr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FE44C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1 семинарлық-практикалық сабақ – </w:t>
      </w:r>
      <w:r w:rsidR="00E470AB">
        <w:rPr>
          <w:rFonts w:ascii="Times New Roman" w:hAnsi="Times New Roman" w:cs="Times New Roman"/>
          <w:sz w:val="24"/>
          <w:szCs w:val="24"/>
          <w:lang w:val="en-US" w:eastAsia="ko-KR"/>
        </w:rPr>
        <w:t>10</w:t>
      </w:r>
      <w:r w:rsidRPr="00FE44C3">
        <w:rPr>
          <w:rFonts w:ascii="Times New Roman" w:hAnsi="Times New Roman" w:cs="Times New Roman"/>
          <w:sz w:val="24"/>
          <w:szCs w:val="24"/>
          <w:lang w:val="kk-KZ" w:eastAsia="ko-KR"/>
        </w:rPr>
        <w:t>0 минут</w:t>
      </w:r>
    </w:p>
    <w:p w:rsidR="00FE44C3" w:rsidRPr="00FE44C3" w:rsidRDefault="00FE44C3" w:rsidP="00FE44C3">
      <w:pPr>
        <w:rPr>
          <w:rFonts w:ascii="Times New Roman" w:hAnsi="Times New Roman" w:cs="Times New Roman"/>
          <w:sz w:val="24"/>
          <w:szCs w:val="24"/>
          <w:vertAlign w:val="superscript"/>
          <w:lang w:val="en-US" w:eastAsia="ko-KR"/>
        </w:rPr>
      </w:pPr>
    </w:p>
    <w:p w:rsidR="0007731E" w:rsidRDefault="0007731E"/>
    <w:sectPr w:rsidR="0007731E" w:rsidSect="0072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E1F"/>
    <w:multiLevelType w:val="hybridMultilevel"/>
    <w:tmpl w:val="CD2205BE"/>
    <w:lvl w:ilvl="0" w:tplc="49862B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4C3"/>
    <w:rsid w:val="0007731E"/>
    <w:rsid w:val="00125A59"/>
    <w:rsid w:val="00271ECB"/>
    <w:rsid w:val="006036D9"/>
    <w:rsid w:val="007223FD"/>
    <w:rsid w:val="00813060"/>
    <w:rsid w:val="00900CC8"/>
    <w:rsid w:val="0098624E"/>
    <w:rsid w:val="00CF662E"/>
    <w:rsid w:val="00E470AB"/>
    <w:rsid w:val="00E938F8"/>
    <w:rsid w:val="00FE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D"/>
  </w:style>
  <w:style w:type="paragraph" w:styleId="4">
    <w:name w:val="heading 4"/>
    <w:basedOn w:val="a"/>
    <w:next w:val="a"/>
    <w:link w:val="40"/>
    <w:semiHidden/>
    <w:unhideWhenUsed/>
    <w:qFormat/>
    <w:rsid w:val="00FE44C3"/>
    <w:pPr>
      <w:keepNext/>
      <w:spacing w:after="0" w:line="240" w:lineRule="auto"/>
      <w:jc w:val="both"/>
      <w:outlineLvl w:val="3"/>
    </w:pPr>
    <w:rPr>
      <w:rFonts w:ascii="Times/Kazakh" w:eastAsia="Batang" w:hAnsi="Times/Kazakh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44C3"/>
    <w:rPr>
      <w:rFonts w:ascii="Times/Kazakh" w:eastAsia="Batang" w:hAnsi="Times/Kazakh" w:cs="Times New Roman"/>
      <w:b/>
      <w:sz w:val="24"/>
      <w:szCs w:val="20"/>
      <w:lang w:eastAsia="ko-KR"/>
    </w:rPr>
  </w:style>
  <w:style w:type="character" w:styleId="a3">
    <w:name w:val="Hyperlink"/>
    <w:basedOn w:val="a0"/>
    <w:semiHidden/>
    <w:unhideWhenUsed/>
    <w:rsid w:val="00FE44C3"/>
    <w:rPr>
      <w:color w:val="0000FF"/>
      <w:u w:val="single"/>
    </w:rPr>
  </w:style>
  <w:style w:type="paragraph" w:styleId="a4">
    <w:name w:val="footer"/>
    <w:basedOn w:val="a"/>
    <w:link w:val="a5"/>
    <w:unhideWhenUsed/>
    <w:rsid w:val="00FE44C3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FE44C3"/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BCF7-738E-4465-9E08-D6141042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akbota2005</dc:creator>
  <cp:keywords/>
  <dc:description/>
  <cp:lastModifiedBy>akbota2005</cp:lastModifiedBy>
  <cp:revision>13</cp:revision>
  <dcterms:created xsi:type="dcterms:W3CDTF">2015-01-04T11:32:00Z</dcterms:created>
  <dcterms:modified xsi:type="dcterms:W3CDTF">2015-01-05T04:34:00Z</dcterms:modified>
</cp:coreProperties>
</file>